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50"/>
        <w:gridCol w:w="2312"/>
        <w:gridCol w:w="3742"/>
        <w:gridCol w:w="1814"/>
        <w:gridCol w:w="1927"/>
      </w:tblGrid>
      <w:tr>
        <w:trPr>
          <w:trHeight w:val="1133" w:hRule="exact"/>
        </w:trPr>
        <w:tc>
          <w:tcPr>
            <w:tcW w:w="3062" w:type="dxa"/>
            <w:gridSpan w:val="2"/>
            <w:vMerge w:val="restart"/>
            <w:tcBorders>
              <w:bottom w:val="single" w:sz="8" w:space="0" w:color="000000"/>
            </w:tcBorders>
          </w:tcPr>
          <w:p>
            <w:pPr>
              <w:pStyle w:val="TableParagraph"/>
              <w:spacing w:line="131" w:lineRule="exact" w:before="0"/>
              <w:ind w:left="1"/>
              <w:jc w:val="left"/>
              <w:rPr>
                <w:sz w:val="14"/>
              </w:rPr>
            </w:pPr>
            <w:r>
              <w:rPr>
                <w:spacing w:val="-4"/>
                <w:sz w:val="14"/>
              </w:rPr>
              <w:t>Nazwa i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adres</w:t>
            </w:r>
            <w:r>
              <w:rPr>
                <w:spacing w:val="-2"/>
                <w:sz w:val="14"/>
              </w:rPr>
              <w:t> </w:t>
            </w:r>
            <w:r>
              <w:rPr>
                <w:spacing w:val="-4"/>
                <w:sz w:val="14"/>
              </w:rPr>
              <w:t>jednostki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sprawozdawczej</w:t>
            </w:r>
          </w:p>
          <w:p>
            <w:pPr>
              <w:pStyle w:val="TableParagraph"/>
              <w:spacing w:line="242" w:lineRule="auto" w:before="149"/>
              <w:ind w:left="102" w:right="208" w:firstLine="1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POWIATOWY ŚRODOWISKOWY DOM</w:t>
            </w:r>
            <w:r>
              <w:rPr>
                <w:rFonts w:ascii="Arial" w:hAnsi="Arial"/>
                <w:b/>
                <w:spacing w:val="40"/>
                <w:sz w:val="14"/>
              </w:rPr>
              <w:t> </w:t>
            </w:r>
            <w:r>
              <w:rPr>
                <w:rFonts w:ascii="Arial" w:hAnsi="Arial"/>
                <w:b/>
                <w:spacing w:val="-4"/>
                <w:sz w:val="14"/>
              </w:rPr>
              <w:t>SAMOPOMOCY</w:t>
            </w:r>
            <w:r>
              <w:rPr>
                <w:rFonts w:ascii="Arial" w:hAnsi="Arial"/>
                <w:b/>
                <w:spacing w:val="-6"/>
                <w:sz w:val="14"/>
              </w:rPr>
              <w:t> </w:t>
            </w:r>
            <w:r>
              <w:rPr>
                <w:rFonts w:ascii="Arial" w:hAnsi="Arial"/>
                <w:b/>
                <w:spacing w:val="-4"/>
                <w:sz w:val="14"/>
              </w:rPr>
              <w:t>W</w:t>
            </w:r>
            <w:r>
              <w:rPr>
                <w:rFonts w:ascii="Arial" w:hAnsi="Arial"/>
                <w:b/>
                <w:spacing w:val="8"/>
                <w:sz w:val="14"/>
              </w:rPr>
              <w:t> </w:t>
            </w:r>
            <w:r>
              <w:rPr>
                <w:rFonts w:ascii="Arial" w:hAnsi="Arial"/>
                <w:b/>
                <w:spacing w:val="-4"/>
                <w:sz w:val="14"/>
              </w:rPr>
              <w:t>GOLUBIU-DOBRZYNIU</w:t>
            </w:r>
          </w:p>
          <w:p>
            <w:pPr>
              <w:pStyle w:val="TableParagraph"/>
              <w:spacing w:line="220" w:lineRule="atLeast" w:before="149"/>
              <w:ind w:left="471" w:right="553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ul.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dr. Jerzego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4"/>
                <w:sz w:val="14"/>
              </w:rPr>
              <w:t>Gerarda</w:t>
            </w:r>
            <w:r>
              <w:rPr>
                <w:spacing w:val="-5"/>
                <w:sz w:val="14"/>
              </w:rPr>
              <w:t> </w:t>
            </w:r>
            <w:r>
              <w:rPr>
                <w:spacing w:val="-4"/>
                <w:sz w:val="14"/>
              </w:rPr>
              <w:t>Koppa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4"/>
                <w:sz w:val="14"/>
              </w:rPr>
              <w:t>1A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87-400</w:t>
            </w:r>
            <w:r>
              <w:rPr>
                <w:spacing w:val="-10"/>
                <w:sz w:val="14"/>
              </w:rPr>
              <w:t> </w:t>
            </w:r>
            <w:r>
              <w:rPr>
                <w:sz w:val="14"/>
              </w:rPr>
              <w:t>Golub-Dobrzyń</w:t>
            </w:r>
          </w:p>
        </w:tc>
        <w:tc>
          <w:tcPr>
            <w:tcW w:w="3742" w:type="dxa"/>
            <w:tcBorders>
              <w:bottom w:val="nil"/>
            </w:tcBorders>
          </w:tcPr>
          <w:p>
            <w:pPr>
              <w:pStyle w:val="TableParagraph"/>
              <w:spacing w:line="261" w:lineRule="auto" w:before="190"/>
              <w:ind w:left="798" w:hanging="488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Rachunek zysków i</w:t>
            </w:r>
            <w:r>
              <w:rPr>
                <w:rFonts w:ascii="Arial" w:hAnsi="Arial"/>
                <w:b/>
                <w:spacing w:val="-10"/>
                <w:sz w:val="18"/>
              </w:rPr>
              <w:t> </w:t>
            </w:r>
            <w:r>
              <w:rPr>
                <w:rFonts w:ascii="Arial" w:hAnsi="Arial"/>
                <w:b/>
                <w:sz w:val="18"/>
              </w:rPr>
              <w:t>strat</w:t>
            </w:r>
            <w:r>
              <w:rPr>
                <w:rFonts w:ascii="Arial" w:hAnsi="Arial"/>
                <w:b/>
                <w:spacing w:val="-4"/>
                <w:sz w:val="18"/>
              </w:rPr>
              <w:t> </w:t>
            </w:r>
            <w:r>
              <w:rPr>
                <w:rFonts w:ascii="Arial" w:hAnsi="Arial"/>
                <w:b/>
                <w:sz w:val="18"/>
              </w:rPr>
              <w:t>jednostki (wariant</w:t>
            </w:r>
            <w:r>
              <w:rPr>
                <w:rFonts w:ascii="Arial" w:hAnsi="Arial"/>
                <w:b/>
                <w:spacing w:val="-1"/>
                <w:sz w:val="18"/>
              </w:rPr>
              <w:t> </w:t>
            </w:r>
            <w:r>
              <w:rPr>
                <w:rFonts w:ascii="Arial" w:hAnsi="Arial"/>
                <w:b/>
                <w:sz w:val="18"/>
              </w:rPr>
              <w:t>porównawczy)</w:t>
            </w:r>
          </w:p>
        </w:tc>
        <w:tc>
          <w:tcPr>
            <w:tcW w:w="3741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spacing w:before="25"/>
              <w:ind w:left="1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Adresat:</w:t>
            </w:r>
          </w:p>
          <w:p>
            <w:pPr>
              <w:pStyle w:val="TableParagraph"/>
              <w:spacing w:before="16"/>
              <w:jc w:val="left"/>
              <w:rPr>
                <w:rFonts w:ascii="Times New Roman"/>
                <w:sz w:val="14"/>
              </w:rPr>
            </w:pPr>
          </w:p>
          <w:p>
            <w:pPr>
              <w:pStyle w:val="TableParagraph"/>
              <w:spacing w:before="0"/>
              <w:ind w:left="467"/>
              <w:jc w:val="left"/>
              <w:rPr>
                <w:sz w:val="19"/>
              </w:rPr>
            </w:pPr>
            <w:r>
              <w:rPr>
                <w:spacing w:val="-4"/>
                <w:sz w:val="19"/>
              </w:rPr>
              <w:t>Powiat</w:t>
            </w:r>
            <w:r>
              <w:rPr>
                <w:spacing w:val="17"/>
                <w:sz w:val="19"/>
              </w:rPr>
              <w:t> </w:t>
            </w:r>
            <w:r>
              <w:rPr>
                <w:spacing w:val="-4"/>
                <w:sz w:val="19"/>
              </w:rPr>
              <w:t>Golubsko-Dobrzyński</w:t>
            </w:r>
          </w:p>
        </w:tc>
      </w:tr>
      <w:tr>
        <w:trPr>
          <w:trHeight w:val="113" w:hRule="exact"/>
        </w:trPr>
        <w:tc>
          <w:tcPr>
            <w:tcW w:w="3062" w:type="dxa"/>
            <w:gridSpan w:val="2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2" w:type="dxa"/>
            <w:vMerge w:val="restart"/>
            <w:tcBorders>
              <w:top w:val="nil"/>
            </w:tcBorders>
          </w:tcPr>
          <w:p>
            <w:pPr>
              <w:pStyle w:val="TableParagraph"/>
              <w:spacing w:before="150"/>
              <w:jc w:val="left"/>
              <w:rPr>
                <w:rFonts w:ascii="Times New Roman"/>
                <w:sz w:val="18"/>
              </w:rPr>
            </w:pPr>
          </w:p>
          <w:p>
            <w:pPr>
              <w:pStyle w:val="TableParagraph"/>
              <w:spacing w:before="1"/>
              <w:ind w:left="1208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sporządzony</w:t>
            </w:r>
          </w:p>
          <w:p>
            <w:pPr>
              <w:pStyle w:val="TableParagraph"/>
              <w:spacing w:before="98"/>
              <w:ind w:left="859"/>
              <w:jc w:val="left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pacing w:val="-4"/>
                <w:sz w:val="19"/>
              </w:rPr>
              <w:t>na</w:t>
            </w:r>
            <w:r>
              <w:rPr>
                <w:rFonts w:ascii="Arial" w:hAnsi="Arial"/>
                <w:b/>
                <w:spacing w:val="-6"/>
                <w:sz w:val="19"/>
              </w:rPr>
              <w:t> </w:t>
            </w:r>
            <w:r>
              <w:rPr>
                <w:rFonts w:ascii="Arial" w:hAnsi="Arial"/>
                <w:b/>
                <w:spacing w:val="-4"/>
                <w:sz w:val="19"/>
              </w:rPr>
              <w:t>dzień</w:t>
            </w:r>
            <w:r>
              <w:rPr>
                <w:rFonts w:ascii="Arial" w:hAnsi="Arial"/>
                <w:b/>
                <w:spacing w:val="-7"/>
                <w:sz w:val="19"/>
              </w:rPr>
              <w:t> </w:t>
            </w:r>
            <w:r>
              <w:rPr>
                <w:rFonts w:ascii="Arial" w:hAnsi="Arial"/>
                <w:b/>
                <w:spacing w:val="-4"/>
                <w:sz w:val="19"/>
              </w:rPr>
              <w:t>31-12-2025</w:t>
            </w:r>
            <w:r>
              <w:rPr>
                <w:rFonts w:ascii="Arial" w:hAnsi="Arial"/>
                <w:b/>
                <w:spacing w:val="-6"/>
                <w:sz w:val="19"/>
              </w:rPr>
              <w:t> </w:t>
            </w:r>
            <w:r>
              <w:rPr>
                <w:rFonts w:ascii="Arial" w:hAnsi="Arial"/>
                <w:b/>
                <w:spacing w:val="-5"/>
                <w:sz w:val="19"/>
              </w:rPr>
              <w:t>r.</w:t>
            </w:r>
          </w:p>
        </w:tc>
        <w:tc>
          <w:tcPr>
            <w:tcW w:w="3741" w:type="dxa"/>
            <w:gridSpan w:val="2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spacing w:line="167" w:lineRule="exact" w:before="0"/>
              <w:ind w:left="34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Wysłać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bez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pisma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przewodniego</w:t>
            </w:r>
          </w:p>
          <w:p>
            <w:pPr>
              <w:pStyle w:val="TableParagraph"/>
              <w:spacing w:before="62"/>
              <w:ind w:left="855"/>
              <w:jc w:val="left"/>
              <w:rPr>
                <w:sz w:val="19"/>
              </w:rPr>
            </w:pPr>
            <w:r>
              <w:rPr>
                <w:spacing w:val="-2"/>
                <w:sz w:val="19"/>
              </w:rPr>
              <w:t>FC5AEE6B886BB814</w:t>
            </w:r>
          </w:p>
          <w:p>
            <w:pPr>
              <w:pStyle w:val="TableParagraph"/>
              <w:spacing w:before="9"/>
              <w:jc w:val="left"/>
              <w:rPr>
                <w:rFonts w:ascii="Times New Roman"/>
                <w:sz w:val="9"/>
              </w:rPr>
            </w:pPr>
          </w:p>
          <w:p>
            <w:pPr>
              <w:pStyle w:val="TableParagraph"/>
              <w:spacing w:before="0"/>
              <w:ind w:left="317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995827" cy="268700"/>
                  <wp:effectExtent l="0" t="0" r="0" b="0"/>
                  <wp:docPr id="11" name="Image 1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827" cy="26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</w:tr>
      <w:tr>
        <w:trPr>
          <w:trHeight w:val="907" w:hRule="exact"/>
        </w:trPr>
        <w:tc>
          <w:tcPr>
            <w:tcW w:w="3062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24"/>
              <w:ind w:left="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Numer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identyfikacyjny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REGON</w:t>
            </w:r>
          </w:p>
          <w:p>
            <w:pPr>
              <w:pStyle w:val="TableParagraph"/>
              <w:spacing w:before="28"/>
              <w:jc w:val="left"/>
              <w:rPr>
                <w:rFonts w:ascii="Times New Roman"/>
                <w:sz w:val="16"/>
              </w:rPr>
            </w:pPr>
          </w:p>
          <w:p>
            <w:pPr>
              <w:pStyle w:val="TableParagraph"/>
              <w:spacing w:before="0"/>
              <w:ind w:left="870"/>
              <w:jc w:val="left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2"/>
                <w:sz w:val="20"/>
              </w:rPr>
              <w:t>367917100</w:t>
            </w:r>
          </w:p>
        </w:tc>
        <w:tc>
          <w:tcPr>
            <w:tcW w:w="37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41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6" w:hRule="exact"/>
        </w:trPr>
        <w:tc>
          <w:tcPr>
            <w:tcW w:w="6804" w:type="dxa"/>
            <w:gridSpan w:val="3"/>
            <w:tcBorders>
              <w:right w:val="single" w:sz="8" w:space="0" w:color="000000"/>
            </w:tcBorders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3"/>
              <w:ind w:left="76" w:right="185" w:firstLine="153"/>
              <w:jc w:val="lef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Stan na koniec </w:t>
            </w:r>
            <w:r>
              <w:rPr>
                <w:rFonts w:ascii="Arial"/>
                <w:b/>
                <w:spacing w:val="-6"/>
                <w:sz w:val="18"/>
              </w:rPr>
              <w:t>roku</w:t>
            </w:r>
            <w:r>
              <w:rPr>
                <w:rFonts w:ascii="Arial"/>
                <w:b/>
                <w:spacing w:val="-11"/>
                <w:sz w:val="18"/>
              </w:rPr>
              <w:t> </w:t>
            </w:r>
            <w:r>
              <w:rPr>
                <w:rFonts w:ascii="Arial"/>
                <w:b/>
                <w:spacing w:val="-6"/>
                <w:sz w:val="18"/>
              </w:rPr>
              <w:t>poprzedniego</w:t>
            </w:r>
          </w:p>
        </w:tc>
        <w:tc>
          <w:tcPr>
            <w:tcW w:w="1927" w:type="dxa"/>
            <w:tcBorders>
              <w:left w:val="single" w:sz="8" w:space="0" w:color="000000"/>
            </w:tcBorders>
          </w:tcPr>
          <w:p>
            <w:pPr>
              <w:pStyle w:val="TableParagraph"/>
              <w:spacing w:before="33"/>
              <w:ind w:left="513" w:hanging="452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6"/>
                <w:sz w:val="18"/>
              </w:rPr>
              <w:t>Stan</w:t>
            </w:r>
            <w:r>
              <w:rPr>
                <w:rFonts w:ascii="Arial" w:hAnsi="Arial"/>
                <w:b/>
                <w:spacing w:val="-11"/>
                <w:sz w:val="18"/>
              </w:rPr>
              <w:t> </w:t>
            </w:r>
            <w:r>
              <w:rPr>
                <w:rFonts w:ascii="Arial" w:hAnsi="Arial"/>
                <w:b/>
                <w:spacing w:val="-6"/>
                <w:sz w:val="18"/>
              </w:rPr>
              <w:t>na</w:t>
            </w:r>
            <w:r>
              <w:rPr>
                <w:rFonts w:ascii="Arial" w:hAnsi="Arial"/>
                <w:b/>
                <w:spacing w:val="-9"/>
                <w:sz w:val="18"/>
              </w:rPr>
              <w:t> </w:t>
            </w:r>
            <w:r>
              <w:rPr>
                <w:rFonts w:ascii="Arial" w:hAnsi="Arial"/>
                <w:b/>
                <w:spacing w:val="-6"/>
                <w:sz w:val="18"/>
              </w:rPr>
              <w:t>koniec</w:t>
            </w:r>
            <w:r>
              <w:rPr>
                <w:rFonts w:ascii="Arial" w:hAnsi="Arial"/>
                <w:b/>
                <w:spacing w:val="-9"/>
                <w:sz w:val="18"/>
              </w:rPr>
              <w:t> </w:t>
            </w:r>
            <w:r>
              <w:rPr>
                <w:rFonts w:ascii="Arial" w:hAnsi="Arial"/>
                <w:b/>
                <w:spacing w:val="-6"/>
                <w:sz w:val="18"/>
              </w:rPr>
              <w:t>roku </w:t>
            </w:r>
            <w:r>
              <w:rPr>
                <w:rFonts w:ascii="Arial" w:hAnsi="Arial"/>
                <w:b/>
                <w:spacing w:val="-2"/>
                <w:sz w:val="18"/>
              </w:rPr>
              <w:t>bieżącego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before="95"/>
              <w:ind w:left="11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A.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6"/>
                <w:sz w:val="16"/>
              </w:rPr>
              <w:t>Przychody</w:t>
            </w:r>
            <w:r>
              <w:rPr>
                <w:rFonts w:ascii="Arial" w:hAnsi="Arial"/>
                <w:b/>
                <w:spacing w:val="1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netto</w:t>
            </w:r>
            <w:r>
              <w:rPr>
                <w:rFonts w:ascii="Arial" w:hAnsi="Arial"/>
                <w:b/>
                <w:spacing w:val="1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z</w:t>
            </w:r>
            <w:r>
              <w:rPr>
                <w:rFonts w:ascii="Arial" w:hAnsi="Arial"/>
                <w:b/>
                <w:spacing w:val="7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podstawowej</w:t>
            </w:r>
            <w:r>
              <w:rPr>
                <w:rFonts w:ascii="Arial" w:hAnsi="Arial"/>
                <w:b/>
                <w:spacing w:val="8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działalności</w:t>
            </w:r>
            <w:r>
              <w:rPr>
                <w:rFonts w:ascii="Arial" w:hAnsi="Arial"/>
                <w:b/>
                <w:spacing w:val="8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operacyjnej</w:t>
            </w:r>
          </w:p>
        </w:tc>
        <w:tc>
          <w:tcPr>
            <w:tcW w:w="18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98"/>
              <w:ind w:right="64"/>
              <w:rPr>
                <w:sz w:val="16"/>
              </w:rPr>
            </w:pPr>
            <w:r>
              <w:rPr>
                <w:spacing w:val="-2"/>
                <w:sz w:val="16"/>
              </w:rPr>
              <w:t>12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324,87</w:t>
            </w:r>
          </w:p>
        </w:tc>
        <w:tc>
          <w:tcPr>
            <w:tcW w:w="1927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98"/>
              <w:ind w:right="45"/>
              <w:rPr>
                <w:sz w:val="16"/>
              </w:rPr>
            </w:pPr>
            <w:r>
              <w:rPr>
                <w:spacing w:val="-2"/>
                <w:sz w:val="16"/>
              </w:rPr>
              <w:t>11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655,36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A.I.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Przychody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netto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ze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sprzedaży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produktów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line="160" w:lineRule="auto" w:before="38"/>
              <w:ind w:left="913" w:right="935" w:hanging="794"/>
              <w:jc w:val="left"/>
              <w:rPr>
                <w:sz w:val="16"/>
              </w:rPr>
            </w:pPr>
            <w:r>
              <w:rPr>
                <w:spacing w:val="-4"/>
                <w:position w:val="-8"/>
                <w:sz w:val="16"/>
              </w:rPr>
              <w:t>A.II.</w:t>
            </w:r>
            <w:r>
              <w:rPr>
                <w:position w:val="-8"/>
                <w:sz w:val="16"/>
              </w:rPr>
              <w:tab/>
            </w:r>
            <w:r>
              <w:rPr>
                <w:spacing w:val="-4"/>
                <w:sz w:val="16"/>
              </w:rPr>
              <w:t>Zmiana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stanu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produktów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(zwiększenie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-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wartość dodatnia, zmniejszenie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-</w:t>
            </w:r>
            <w:r>
              <w:rPr>
                <w:sz w:val="16"/>
              </w:rPr>
              <w:t> wartość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ujemna)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7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A.III.</w:t>
            </w:r>
          </w:p>
        </w:tc>
        <w:tc>
          <w:tcPr>
            <w:tcW w:w="60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8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Koszt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wytworzenia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produktów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własne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potrzeby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jednostki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A.IV.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Przychody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netto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ze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sprzedaży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towarów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A.V.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Dotacje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na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finansowanie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działalności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podstawowej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A.VI.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Przychody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tytułu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dochodów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budżetowych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4"/>
              <w:rPr>
                <w:sz w:val="16"/>
              </w:rPr>
            </w:pPr>
            <w:r>
              <w:rPr>
                <w:spacing w:val="-2"/>
                <w:sz w:val="16"/>
              </w:rPr>
              <w:t>12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324,87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45"/>
              <w:rPr>
                <w:sz w:val="16"/>
              </w:rPr>
            </w:pPr>
            <w:r>
              <w:rPr>
                <w:spacing w:val="-2"/>
                <w:sz w:val="16"/>
              </w:rPr>
              <w:t>11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655,36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before="108"/>
              <w:ind w:left="11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B.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6"/>
                <w:sz w:val="16"/>
              </w:rPr>
              <w:t>Koszty</w:t>
            </w:r>
            <w:r>
              <w:rPr>
                <w:rFonts w:ascii="Arial" w:hAnsi="Arial"/>
                <w:b/>
                <w:spacing w:val="3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działalności</w:t>
            </w:r>
            <w:r>
              <w:rPr>
                <w:rFonts w:ascii="Arial" w:hAnsi="Arial"/>
                <w:b/>
                <w:spacing w:val="11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operacyjnej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rPr>
                <w:sz w:val="16"/>
              </w:rPr>
            </w:pPr>
            <w:r>
              <w:rPr>
                <w:spacing w:val="-4"/>
                <w:sz w:val="16"/>
              </w:rPr>
              <w:t>925 </w:t>
            </w:r>
            <w:r>
              <w:rPr>
                <w:spacing w:val="-2"/>
                <w:sz w:val="16"/>
              </w:rPr>
              <w:t>226,12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80"/>
              <w:rPr>
                <w:sz w:val="16"/>
              </w:rPr>
            </w:pPr>
            <w:r>
              <w:rPr>
                <w:spacing w:val="-2"/>
                <w:sz w:val="16"/>
              </w:rPr>
              <w:t>1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068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035,67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B.I.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Amortyzacja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4"/>
              <w:rPr>
                <w:sz w:val="16"/>
              </w:rPr>
            </w:pPr>
            <w:r>
              <w:rPr>
                <w:spacing w:val="-2"/>
                <w:sz w:val="16"/>
              </w:rPr>
              <w:t>23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105,40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5"/>
              <w:rPr>
                <w:sz w:val="16"/>
              </w:rPr>
            </w:pPr>
            <w:r>
              <w:rPr>
                <w:spacing w:val="-2"/>
                <w:sz w:val="16"/>
              </w:rPr>
              <w:t>23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286,76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B.II.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Zużycie materiałów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energii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54"/>
              <w:rPr>
                <w:sz w:val="16"/>
              </w:rPr>
            </w:pPr>
            <w:r>
              <w:rPr>
                <w:spacing w:val="-2"/>
                <w:sz w:val="16"/>
              </w:rPr>
              <w:t>78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964,11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43"/>
              <w:rPr>
                <w:sz w:val="16"/>
              </w:rPr>
            </w:pPr>
            <w:r>
              <w:rPr>
                <w:spacing w:val="-4"/>
                <w:sz w:val="16"/>
              </w:rPr>
              <w:t>159 </w:t>
            </w:r>
            <w:r>
              <w:rPr>
                <w:spacing w:val="-2"/>
                <w:sz w:val="16"/>
              </w:rPr>
              <w:t>412,11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17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B.III.</w:t>
            </w:r>
          </w:p>
        </w:tc>
        <w:tc>
          <w:tcPr>
            <w:tcW w:w="60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8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Usługi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obce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57"/>
              <w:rPr>
                <w:sz w:val="16"/>
              </w:rPr>
            </w:pPr>
            <w:r>
              <w:rPr>
                <w:spacing w:val="-4"/>
                <w:sz w:val="16"/>
              </w:rPr>
              <w:t>159 </w:t>
            </w:r>
            <w:r>
              <w:rPr>
                <w:spacing w:val="-2"/>
                <w:sz w:val="16"/>
              </w:rPr>
              <w:t>411,03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5"/>
              <w:rPr>
                <w:sz w:val="16"/>
              </w:rPr>
            </w:pPr>
            <w:r>
              <w:rPr>
                <w:spacing w:val="-2"/>
                <w:sz w:val="16"/>
              </w:rPr>
              <w:t>42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001,90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B.IV.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Podatki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opłaty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54"/>
              <w:rPr>
                <w:sz w:val="16"/>
              </w:rPr>
            </w:pPr>
            <w:r>
              <w:rPr>
                <w:spacing w:val="-2"/>
                <w:sz w:val="16"/>
              </w:rPr>
              <w:t>11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835,62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5"/>
              <w:rPr>
                <w:sz w:val="16"/>
              </w:rPr>
            </w:pPr>
            <w:r>
              <w:rPr>
                <w:spacing w:val="-2"/>
                <w:sz w:val="16"/>
              </w:rPr>
              <w:t>13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951,00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B.V.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Wynagrodzenia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rPr>
                <w:sz w:val="16"/>
              </w:rPr>
            </w:pPr>
            <w:r>
              <w:rPr>
                <w:spacing w:val="-4"/>
                <w:sz w:val="16"/>
              </w:rPr>
              <w:t>530 </w:t>
            </w:r>
            <w:r>
              <w:rPr>
                <w:spacing w:val="-2"/>
                <w:sz w:val="16"/>
              </w:rPr>
              <w:t>477,69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7"/>
              <w:rPr>
                <w:sz w:val="16"/>
              </w:rPr>
            </w:pPr>
            <w:r>
              <w:rPr>
                <w:spacing w:val="-4"/>
                <w:sz w:val="16"/>
              </w:rPr>
              <w:t>673 </w:t>
            </w:r>
            <w:r>
              <w:rPr>
                <w:spacing w:val="-2"/>
                <w:sz w:val="16"/>
              </w:rPr>
              <w:t>429,47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B.VI.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Ubezpieczenia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społeczne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inne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świadczenia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dla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pracowników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rPr>
                <w:sz w:val="16"/>
              </w:rPr>
            </w:pPr>
            <w:r>
              <w:rPr>
                <w:spacing w:val="-4"/>
                <w:sz w:val="16"/>
              </w:rPr>
              <w:t>120 </w:t>
            </w:r>
            <w:r>
              <w:rPr>
                <w:spacing w:val="-2"/>
                <w:sz w:val="16"/>
              </w:rPr>
              <w:t>162,27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7"/>
              <w:rPr>
                <w:sz w:val="16"/>
              </w:rPr>
            </w:pPr>
            <w:r>
              <w:rPr>
                <w:spacing w:val="-4"/>
                <w:sz w:val="16"/>
              </w:rPr>
              <w:t>153 </w:t>
            </w:r>
            <w:r>
              <w:rPr>
                <w:spacing w:val="-2"/>
                <w:sz w:val="16"/>
              </w:rPr>
              <w:t>951,43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62" w:right="17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B.VII.</w:t>
            </w:r>
          </w:p>
        </w:tc>
        <w:tc>
          <w:tcPr>
            <w:tcW w:w="60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8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Pozostałe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koszty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rodzajowe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66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270,00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57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2"/>
                <w:sz w:val="16"/>
              </w:rPr>
              <w:t>003,00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right="6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B.VIII.</w:t>
            </w:r>
          </w:p>
        </w:tc>
        <w:tc>
          <w:tcPr>
            <w:tcW w:w="60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8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Wartość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sprzedanych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towarów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B.IX.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Inne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świadczenia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finansowane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z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budżetu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B.X.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Pozostałe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obciążenia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before="108"/>
              <w:ind w:left="11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C.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4"/>
                <w:sz w:val="16"/>
              </w:rPr>
              <w:t>Zysk</w:t>
            </w:r>
            <w:r>
              <w:rPr>
                <w:rFonts w:ascii="Arial" w:hAnsi="Arial"/>
                <w:b/>
                <w:spacing w:val="-8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(strata)</w:t>
            </w:r>
            <w:r>
              <w:rPr>
                <w:rFonts w:ascii="Arial" w:hAnsi="Arial"/>
                <w:b/>
                <w:spacing w:val="-8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z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działalności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podstawowej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(A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-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pacing w:val="-5"/>
                <w:sz w:val="16"/>
              </w:rPr>
              <w:t>B)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71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79"/>
              <w:rPr>
                <w:sz w:val="16"/>
              </w:rPr>
            </w:pPr>
            <w:r>
              <w:rPr>
                <w:spacing w:val="-2"/>
                <w:sz w:val="16"/>
              </w:rPr>
              <w:t>-1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056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380,31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before="108"/>
              <w:ind w:left="11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D.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6"/>
                <w:sz w:val="16"/>
              </w:rPr>
              <w:t>Pozostałe</w:t>
            </w:r>
            <w:r>
              <w:rPr>
                <w:rFonts w:ascii="Arial" w:hAnsi="Arial"/>
                <w:b/>
                <w:spacing w:val="5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przychody</w:t>
            </w:r>
            <w:r>
              <w:rPr>
                <w:rFonts w:ascii="Arial" w:hAnsi="Arial"/>
                <w:b/>
                <w:spacing w:val="7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operacyjne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D.I.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Zysk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ze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zbycia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niefinansowych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aktywów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trwałych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ind w:left="11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D.II.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Dotacje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75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9" w:right="17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D.III.</w:t>
            </w:r>
          </w:p>
        </w:tc>
        <w:tc>
          <w:tcPr>
            <w:tcW w:w="605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186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Inne przychody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operacyjne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53" w:hRule="exact"/>
        </w:trPr>
        <w:tc>
          <w:tcPr>
            <w:tcW w:w="680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913" w:val="left" w:leader="none"/>
              </w:tabs>
              <w:spacing w:before="108"/>
              <w:ind w:left="11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E.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6"/>
                <w:sz w:val="16"/>
              </w:rPr>
              <w:t>Pozostałe</w:t>
            </w:r>
            <w:r>
              <w:rPr>
                <w:rFonts w:ascii="Arial" w:hAnsi="Arial"/>
                <w:b/>
                <w:spacing w:val="5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koszty</w:t>
            </w:r>
            <w:r>
              <w:rPr>
                <w:rFonts w:ascii="Arial" w:hAnsi="Arial"/>
                <w:b/>
                <w:spacing w:val="5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operacyjne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right="2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right="10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</w:tbl>
    <w:p>
      <w:pPr>
        <w:pStyle w:val="TableParagraph"/>
        <w:spacing w:after="0"/>
        <w:rPr>
          <w:sz w:val="16"/>
        </w:rPr>
        <w:sectPr>
          <w:footerReference w:type="default" r:id="rId5"/>
          <w:type w:val="continuous"/>
          <w:pgSz w:w="11910" w:h="16840"/>
          <w:pgMar w:header="0" w:footer="1961" w:top="740" w:bottom="2160" w:left="708" w:right="425"/>
          <w:pgNumType w:start="1"/>
        </w:sectPr>
      </w:pPr>
    </w:p>
    <w:p>
      <w:pPr>
        <w:pStyle w:val="BodyText"/>
        <w:spacing w:before="6"/>
        <w:rPr>
          <w:rFonts w:ascii="Times New Roman"/>
          <w:sz w:val="2"/>
        </w:rPr>
      </w:pPr>
    </w:p>
    <w:tbl>
      <w:tblPr>
        <w:tblW w:w="0" w:type="auto"/>
        <w:jc w:val="left"/>
        <w:tblInd w:w="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03"/>
        <w:gridCol w:w="1814"/>
        <w:gridCol w:w="1927"/>
      </w:tblGrid>
      <w:tr>
        <w:trPr>
          <w:trHeight w:val="551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167" w:lineRule="exact" w:before="0"/>
              <w:ind w:left="904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Koszty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inwestycji</w:t>
            </w:r>
            <w:r>
              <w:rPr>
                <w:spacing w:val="4"/>
                <w:sz w:val="16"/>
              </w:rPr>
              <w:t> </w:t>
            </w:r>
            <w:r>
              <w:rPr>
                <w:spacing w:val="-4"/>
                <w:sz w:val="16"/>
              </w:rPr>
              <w:t>finansowanych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ze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środków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własnych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samorządowych</w:t>
            </w:r>
          </w:p>
          <w:p>
            <w:pPr>
              <w:pStyle w:val="TableParagraph"/>
              <w:tabs>
                <w:tab w:pos="933" w:val="left" w:leader="none"/>
              </w:tabs>
              <w:spacing w:before="1"/>
              <w:ind w:left="933" w:right="570" w:hanging="794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E.I.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zakładów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budżetowych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4"/>
                <w:sz w:val="16"/>
              </w:rPr>
              <w:t>dochodów</w:t>
            </w:r>
            <w:r>
              <w:rPr>
                <w:spacing w:val="-6"/>
                <w:sz w:val="16"/>
              </w:rPr>
              <w:t> </w:t>
            </w:r>
            <w:r>
              <w:rPr>
                <w:spacing w:val="-4"/>
                <w:sz w:val="16"/>
              </w:rPr>
              <w:t>jednostek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budżetowych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gromadzonych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4"/>
                <w:sz w:val="16"/>
              </w:rPr>
              <w:t>na</w:t>
            </w:r>
            <w:r>
              <w:rPr>
                <w:sz w:val="16"/>
              </w:rPr>
              <w:t> wydzielonym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rachunku</w:t>
            </w:r>
          </w:p>
        </w:tc>
        <w:tc>
          <w:tcPr>
            <w:tcW w:w="1814" w:type="dxa"/>
          </w:tcPr>
          <w:p>
            <w:pPr>
              <w:pStyle w:val="TableParagraph"/>
              <w:spacing w:before="168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before="168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E.II.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Pozostałe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4"/>
                <w:sz w:val="16"/>
              </w:rPr>
              <w:t>koszty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operacyjne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F.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4"/>
                <w:sz w:val="16"/>
              </w:rPr>
              <w:t>Zysk</w:t>
            </w:r>
            <w:r>
              <w:rPr>
                <w:rFonts w:ascii="Arial" w:hAnsi="Arial"/>
                <w:b/>
                <w:spacing w:val="-9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(strata)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z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działalności operacyjnej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(C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+ D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-</w:t>
            </w:r>
            <w:r>
              <w:rPr>
                <w:rFonts w:ascii="Arial" w:hAnsi="Arial"/>
                <w:b/>
                <w:spacing w:val="-5"/>
                <w:sz w:val="16"/>
              </w:rPr>
              <w:t> E)</w:t>
            </w:r>
          </w:p>
        </w:tc>
        <w:tc>
          <w:tcPr>
            <w:tcW w:w="1814" w:type="dxa"/>
          </w:tcPr>
          <w:p>
            <w:pPr>
              <w:pStyle w:val="TableParagraph"/>
              <w:ind w:right="51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59"/>
              <w:rPr>
                <w:sz w:val="16"/>
              </w:rPr>
            </w:pPr>
            <w:r>
              <w:rPr>
                <w:spacing w:val="-2"/>
                <w:sz w:val="16"/>
              </w:rPr>
              <w:t>-1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056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380,31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G.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5"/>
                <w:sz w:val="16"/>
              </w:rPr>
              <w:t>Przychody</w:t>
            </w:r>
            <w:r>
              <w:rPr>
                <w:rFonts w:ascii="Arial"/>
                <w:b/>
                <w:spacing w:val="1"/>
                <w:sz w:val="16"/>
              </w:rPr>
              <w:t> </w:t>
            </w:r>
            <w:r>
              <w:rPr>
                <w:rFonts w:ascii="Arial"/>
                <w:b/>
                <w:spacing w:val="-2"/>
                <w:sz w:val="16"/>
              </w:rPr>
              <w:t>finansowe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G.I.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Dywidendy</w:t>
            </w:r>
            <w:r>
              <w:rPr>
                <w:spacing w:val="-1"/>
                <w:sz w:val="16"/>
              </w:rPr>
              <w:t> </w:t>
            </w:r>
            <w:r>
              <w:rPr>
                <w:spacing w:val="-4"/>
                <w:sz w:val="16"/>
              </w:rPr>
              <w:t>i</w:t>
            </w:r>
            <w:r>
              <w:rPr>
                <w:spacing w:val="2"/>
                <w:sz w:val="16"/>
              </w:rPr>
              <w:t> </w:t>
            </w:r>
            <w:r>
              <w:rPr>
                <w:spacing w:val="-4"/>
                <w:sz w:val="16"/>
              </w:rPr>
              <w:t>udziały</w:t>
            </w:r>
            <w:r>
              <w:rPr>
                <w:sz w:val="16"/>
              </w:rPr>
              <w:t> </w:t>
            </w:r>
            <w:r>
              <w:rPr>
                <w:spacing w:val="-4"/>
                <w:sz w:val="16"/>
              </w:rPr>
              <w:t>w</w:t>
            </w:r>
            <w:r>
              <w:rPr>
                <w:spacing w:val="-2"/>
                <w:sz w:val="16"/>
              </w:rPr>
              <w:t> </w:t>
            </w:r>
            <w:r>
              <w:rPr>
                <w:spacing w:val="-4"/>
                <w:sz w:val="16"/>
              </w:rPr>
              <w:t>zyskach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G.II.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Odsetki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G.III.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Inne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H.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5"/>
                <w:sz w:val="16"/>
              </w:rPr>
              <w:t>Koszty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pacing w:val="-2"/>
                <w:sz w:val="16"/>
              </w:rPr>
              <w:t>finansowe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H.I.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Odsetki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ind w:left="139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H.II.</w:t>
            </w:r>
            <w:r>
              <w:rPr>
                <w:sz w:val="16"/>
              </w:rPr>
              <w:tab/>
            </w:r>
            <w:r>
              <w:rPr>
                <w:spacing w:val="-4"/>
                <w:sz w:val="16"/>
              </w:rPr>
              <w:t>Inne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I.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6"/>
                <w:sz w:val="16"/>
              </w:rPr>
              <w:t>Zysk</w:t>
            </w:r>
            <w:r>
              <w:rPr>
                <w:rFonts w:ascii="Arial"/>
                <w:b/>
                <w:spacing w:val="6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(strata)</w:t>
            </w:r>
            <w:r>
              <w:rPr>
                <w:rFonts w:ascii="Arial"/>
                <w:b/>
                <w:spacing w:val="7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brutto</w:t>
            </w:r>
            <w:r>
              <w:rPr>
                <w:rFonts w:ascii="Arial"/>
                <w:b/>
                <w:spacing w:val="4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(F+G-H)</w:t>
            </w:r>
          </w:p>
        </w:tc>
        <w:tc>
          <w:tcPr>
            <w:tcW w:w="1814" w:type="dxa"/>
          </w:tcPr>
          <w:p>
            <w:pPr>
              <w:pStyle w:val="TableParagraph"/>
              <w:ind w:right="51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59"/>
              <w:rPr>
                <w:sz w:val="16"/>
              </w:rPr>
            </w:pPr>
            <w:r>
              <w:rPr>
                <w:spacing w:val="-2"/>
                <w:sz w:val="16"/>
              </w:rPr>
              <w:t>-1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056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380,31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J.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5"/>
                <w:sz w:val="16"/>
              </w:rPr>
              <w:t>Podatek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pacing w:val="-2"/>
                <w:sz w:val="16"/>
              </w:rPr>
              <w:t>dochodowy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jc w:val="lef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5"/>
                <w:sz w:val="16"/>
              </w:rPr>
              <w:t>K.</w:t>
            </w:r>
            <w:r>
              <w:rPr>
                <w:rFonts w:ascii="Arial" w:hAnsi="Arial"/>
                <w:b/>
                <w:sz w:val="16"/>
              </w:rPr>
              <w:tab/>
            </w:r>
            <w:r>
              <w:rPr>
                <w:rFonts w:ascii="Arial" w:hAnsi="Arial"/>
                <w:b/>
                <w:spacing w:val="-6"/>
                <w:sz w:val="16"/>
              </w:rPr>
              <w:t>Pozostałe</w:t>
            </w:r>
            <w:r>
              <w:rPr>
                <w:rFonts w:ascii="Arial" w:hAnsi="Arial"/>
                <w:b/>
                <w:spacing w:val="9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obowiązkowe</w:t>
            </w:r>
            <w:r>
              <w:rPr>
                <w:rFonts w:ascii="Arial" w:hAnsi="Arial"/>
                <w:b/>
                <w:spacing w:val="11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zmniejszenia</w:t>
            </w:r>
            <w:r>
              <w:rPr>
                <w:rFonts w:ascii="Arial" w:hAnsi="Arial"/>
                <w:b/>
                <w:spacing w:val="11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zysku</w:t>
            </w:r>
            <w:r>
              <w:rPr>
                <w:rFonts w:ascii="Arial" w:hAnsi="Arial"/>
                <w:b/>
                <w:spacing w:val="8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(zwiększenia</w:t>
            </w:r>
            <w:r>
              <w:rPr>
                <w:rFonts w:ascii="Arial" w:hAnsi="Arial"/>
                <w:b/>
                <w:spacing w:val="11"/>
                <w:sz w:val="16"/>
              </w:rPr>
              <w:t> </w:t>
            </w:r>
            <w:r>
              <w:rPr>
                <w:rFonts w:ascii="Arial" w:hAnsi="Arial"/>
                <w:b/>
                <w:spacing w:val="-6"/>
                <w:sz w:val="16"/>
              </w:rPr>
              <w:t>straty)</w:t>
            </w:r>
          </w:p>
        </w:tc>
        <w:tc>
          <w:tcPr>
            <w:tcW w:w="1814" w:type="dxa"/>
          </w:tcPr>
          <w:p>
            <w:pPr>
              <w:pStyle w:val="TableParagraph"/>
              <w:ind w:right="4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-15"/>
              <w:rPr>
                <w:sz w:val="16"/>
              </w:rPr>
            </w:pPr>
            <w:r>
              <w:rPr>
                <w:spacing w:val="-4"/>
                <w:sz w:val="16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6803" w:type="dxa"/>
            <w:tcBorders>
              <w:left w:val="single" w:sz="18" w:space="0" w:color="000000"/>
            </w:tcBorders>
          </w:tcPr>
          <w:p>
            <w:pPr>
              <w:pStyle w:val="TableParagraph"/>
              <w:tabs>
                <w:tab w:pos="933" w:val="left" w:leader="none"/>
              </w:tabs>
              <w:spacing w:before="108"/>
              <w:ind w:left="139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L.</w:t>
            </w:r>
            <w:r>
              <w:rPr>
                <w:rFonts w:ascii="Arial"/>
                <w:b/>
                <w:sz w:val="16"/>
              </w:rPr>
              <w:tab/>
            </w:r>
            <w:r>
              <w:rPr>
                <w:rFonts w:ascii="Arial"/>
                <w:b/>
                <w:spacing w:val="-6"/>
                <w:sz w:val="16"/>
              </w:rPr>
              <w:t>Zysk</w:t>
            </w:r>
            <w:r>
              <w:rPr>
                <w:rFonts w:ascii="Arial"/>
                <w:b/>
                <w:spacing w:val="5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(strata)</w:t>
            </w:r>
            <w:r>
              <w:rPr>
                <w:rFonts w:ascii="Arial"/>
                <w:b/>
                <w:spacing w:val="7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netto</w:t>
            </w:r>
            <w:r>
              <w:rPr>
                <w:rFonts w:ascii="Arial"/>
                <w:b/>
                <w:spacing w:val="3"/>
                <w:sz w:val="16"/>
              </w:rPr>
              <w:t> </w:t>
            </w:r>
            <w:r>
              <w:rPr>
                <w:rFonts w:ascii="Arial"/>
                <w:b/>
                <w:spacing w:val="-6"/>
                <w:sz w:val="16"/>
              </w:rPr>
              <w:t>(I-J-K)</w:t>
            </w:r>
          </w:p>
        </w:tc>
        <w:tc>
          <w:tcPr>
            <w:tcW w:w="1814" w:type="dxa"/>
          </w:tcPr>
          <w:p>
            <w:pPr>
              <w:pStyle w:val="TableParagraph"/>
              <w:ind w:right="51"/>
              <w:rPr>
                <w:sz w:val="16"/>
              </w:rPr>
            </w:pPr>
            <w:r>
              <w:rPr>
                <w:spacing w:val="-4"/>
                <w:sz w:val="16"/>
              </w:rPr>
              <w:t>-912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4"/>
                <w:sz w:val="16"/>
              </w:rPr>
              <w:t>901,25</w:t>
            </w:r>
          </w:p>
        </w:tc>
        <w:tc>
          <w:tcPr>
            <w:tcW w:w="1927" w:type="dxa"/>
            <w:tcBorders>
              <w:right w:val="single" w:sz="18" w:space="0" w:color="000000"/>
            </w:tcBorders>
          </w:tcPr>
          <w:p>
            <w:pPr>
              <w:pStyle w:val="TableParagraph"/>
              <w:ind w:right="59"/>
              <w:rPr>
                <w:sz w:val="16"/>
              </w:rPr>
            </w:pPr>
            <w:r>
              <w:rPr>
                <w:spacing w:val="-2"/>
                <w:sz w:val="16"/>
              </w:rPr>
              <w:t>-1</w:t>
            </w:r>
            <w:r>
              <w:rPr>
                <w:spacing w:val="-11"/>
                <w:sz w:val="16"/>
              </w:rPr>
              <w:t> </w:t>
            </w:r>
            <w:r>
              <w:rPr>
                <w:spacing w:val="-2"/>
                <w:sz w:val="16"/>
              </w:rPr>
              <w:t>056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380,31</w:t>
            </w:r>
          </w:p>
        </w:tc>
      </w:tr>
      <w:tr>
        <w:trPr>
          <w:trHeight w:val="421" w:hRule="atLeast"/>
        </w:trPr>
        <w:tc>
          <w:tcPr>
            <w:tcW w:w="6803" w:type="dxa"/>
            <w:tcBorders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14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927" w:type="dxa"/>
            <w:tcBorders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jc w:val="left"/>
        <w:rPr>
          <w:rFonts w:ascii="Times New Roman"/>
          <w:sz w:val="16"/>
        </w:rPr>
        <w:sectPr>
          <w:pgSz w:w="11910" w:h="16840"/>
          <w:pgMar w:header="0" w:footer="1961" w:top="500" w:bottom="2160" w:left="708" w:right="425"/>
        </w:sectPr>
      </w:pPr>
    </w:p>
    <w:p>
      <w:pPr>
        <w:spacing w:line="240" w:lineRule="auto"/>
        <w:ind w:left="65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696075" cy="504190"/>
                <wp:effectExtent l="19050" t="9525" r="9525" b="19684"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696075" cy="504190"/>
                        </a:xfrm>
                        <a:prstGeom prst="rect">
                          <a:avLst/>
                        </a:prstGeom>
                        <a:ln w="25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70" w:right="0" w:firstLine="0"/>
                              <w:jc w:val="left"/>
                              <w:rPr>
                                <w:rFonts w:ascii="Arial" w:hAnsi="Arial"/>
                                <w:b/>
                                <w:sz w:val="19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9"/>
                              </w:rPr>
                              <w:t>Wyjaśnienia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9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9"/>
                              </w:rPr>
                              <w:t>sprawozdania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27.25pt;height:39.7pt;mso-position-horizontal-relative:char;mso-position-vertical-relative:line" type="#_x0000_t202" id="docshape8" filled="false" stroked="true" strokeweight="2pt" strokecolor="#000000">
                <w10:anchorlock/>
                <v:textbox inset="0,0,0,0">
                  <w:txbxContent>
                    <w:p>
                      <w:pPr>
                        <w:spacing w:before="31"/>
                        <w:ind w:left="70" w:right="0" w:firstLine="0"/>
                        <w:jc w:val="left"/>
                        <w:rPr>
                          <w:rFonts w:ascii="Arial" w:hAnsi="Arial"/>
                          <w:b/>
                          <w:sz w:val="19"/>
                        </w:rPr>
                      </w:pPr>
                      <w:r>
                        <w:rPr>
                          <w:rFonts w:ascii="Arial" w:hAnsi="Arial"/>
                          <w:b/>
                          <w:spacing w:val="-4"/>
                          <w:sz w:val="19"/>
                        </w:rPr>
                        <w:t>Wyjaśnienia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9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19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19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19"/>
                        </w:rPr>
                        <w:t>sprawozdania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sectPr>
      <w:pgSz w:w="11910" w:h="16840"/>
      <w:pgMar w:header="0" w:footer="1961" w:top="540" w:bottom="2160" w:left="708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2080">
              <wp:simplePos x="0" y="0"/>
              <wp:positionH relativeFrom="page">
                <wp:posOffset>540004</wp:posOffset>
              </wp:positionH>
              <wp:positionV relativeFrom="page">
                <wp:posOffset>9468002</wp:posOffset>
              </wp:positionV>
              <wp:extent cx="2160270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216027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270" h="0">
                            <a:moveTo>
                              <a:pt x="0" y="0"/>
                            </a:moveTo>
                            <a:lnTo>
                              <a:pt x="215999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974400" from="42.52pt,745.512024pt" to="212.598pt,745.512024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2592">
              <wp:simplePos x="0" y="0"/>
              <wp:positionH relativeFrom="page">
                <wp:posOffset>3096005</wp:posOffset>
              </wp:positionH>
              <wp:positionV relativeFrom="page">
                <wp:posOffset>9468002</wp:posOffset>
              </wp:positionV>
              <wp:extent cx="1620520" cy="127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162052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0520" h="0">
                            <a:moveTo>
                              <a:pt x="0" y="0"/>
                            </a:moveTo>
                            <a:lnTo>
                              <a:pt x="1619999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973888" from="243.779999pt,745.512024pt" to="371.338999pt,745.512024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3104">
              <wp:simplePos x="0" y="0"/>
              <wp:positionH relativeFrom="page">
                <wp:posOffset>5039995</wp:posOffset>
              </wp:positionH>
              <wp:positionV relativeFrom="page">
                <wp:posOffset>9468002</wp:posOffset>
              </wp:positionV>
              <wp:extent cx="2160270" cy="127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216027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270" h="0">
                            <a:moveTo>
                              <a:pt x="0" y="0"/>
                            </a:moveTo>
                            <a:lnTo>
                              <a:pt x="2160003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973376" from="396.850006pt,745.512024pt" to="566.929006pt,745.512024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3616">
              <wp:simplePos x="0" y="0"/>
              <wp:positionH relativeFrom="page">
                <wp:posOffset>1066800</wp:posOffset>
              </wp:positionH>
              <wp:positionV relativeFrom="page">
                <wp:posOffset>9307252</wp:posOffset>
              </wp:positionV>
              <wp:extent cx="1044575" cy="32194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044575" cy="321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0" w:right="18" w:firstLine="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6"/>
                              <w:sz w:val="18"/>
                            </w:rPr>
                            <w:t>Magdalena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Chruściel</w:t>
                          </w:r>
                        </w:p>
                        <w:p>
                          <w:pPr>
                            <w:spacing w:before="39"/>
                            <w:ind w:left="0" w:right="23" w:firstLine="0"/>
                            <w:jc w:val="right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t>główny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księgowy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4pt;margin-top:732.854553pt;width:82.25pt;height:25.35pt;mso-position-horizontal-relative:page;mso-position-vertical-relative:page;z-index:-15972864" type="#_x0000_t202" id="docshape1" filled="false" stroked="false">
              <v:textbox inset="0,0,0,0">
                <w:txbxContent>
                  <w:p>
                    <w:pPr>
                      <w:spacing w:before="17"/>
                      <w:ind w:left="0" w:right="18" w:firstLine="0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6"/>
                        <w:sz w:val="18"/>
                      </w:rPr>
                      <w:t>Magdalena</w:t>
                    </w:r>
                    <w:r>
                      <w:rPr>
                        <w:spacing w:val="-1"/>
                        <w:sz w:val="18"/>
                      </w:rPr>
                      <w:t> </w:t>
                    </w:r>
                    <w:r>
                      <w:rPr>
                        <w:spacing w:val="-4"/>
                        <w:sz w:val="18"/>
                      </w:rPr>
                      <w:t>Chruściel</w:t>
                    </w:r>
                  </w:p>
                  <w:p>
                    <w:pPr>
                      <w:spacing w:before="39"/>
                      <w:ind w:left="0" w:right="23" w:firstLine="0"/>
                      <w:jc w:val="right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główny</w:t>
                    </w:r>
                    <w:r>
                      <w:rPr>
                        <w:spacing w:val="-6"/>
                        <w:sz w:val="20"/>
                      </w:rPr>
                      <w:t> </w:t>
                    </w:r>
                    <w:r>
                      <w:rPr>
                        <w:spacing w:val="-2"/>
                        <w:sz w:val="20"/>
                      </w:rPr>
                      <w:t>księgowy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4128">
              <wp:simplePos x="0" y="0"/>
              <wp:positionH relativeFrom="page">
                <wp:posOffset>3366770</wp:posOffset>
              </wp:positionH>
              <wp:positionV relativeFrom="page">
                <wp:posOffset>9307989</wp:posOffset>
              </wp:positionV>
              <wp:extent cx="1026160" cy="32131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026160" cy="321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18" w:right="0" w:firstLine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6"/>
                              <w:sz w:val="18"/>
                            </w:rPr>
                            <w:t>2026-03-31</w:t>
                          </w:r>
                        </w:p>
                        <w:p>
                          <w:pPr>
                            <w:spacing w:before="38"/>
                            <w:ind w:left="0" w:right="0" w:firstLine="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rok,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miesiąc,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dzień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65.100006pt;margin-top:732.912537pt;width:80.8pt;height:25.3pt;mso-position-horizontal-relative:page;mso-position-vertical-relative:page;z-index:-15972352" type="#_x0000_t202" id="docshape2" filled="false" stroked="false">
              <v:textbox inset="0,0,0,0">
                <w:txbxContent>
                  <w:p>
                    <w:pPr>
                      <w:spacing w:before="17"/>
                      <w:ind w:left="18" w:right="0" w:firstLine="0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6"/>
                        <w:sz w:val="18"/>
                      </w:rPr>
                      <w:t>2026-03-31</w:t>
                    </w:r>
                  </w:p>
                  <w:p>
                    <w:pPr>
                      <w:spacing w:before="38"/>
                      <w:ind w:left="0" w:right="0" w:firstLine="0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rok,</w:t>
                    </w:r>
                    <w:r>
                      <w:rPr>
                        <w:spacing w:val="-8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miesiąc,</w:t>
                    </w:r>
                    <w:r>
                      <w:rPr>
                        <w:spacing w:val="-7"/>
                        <w:sz w:val="20"/>
                      </w:rPr>
                      <w:t> </w:t>
                    </w:r>
                    <w:r>
                      <w:rPr>
                        <w:spacing w:val="-4"/>
                        <w:sz w:val="20"/>
                      </w:rPr>
                      <w:t>dzień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4640">
              <wp:simplePos x="0" y="0"/>
              <wp:positionH relativeFrom="page">
                <wp:posOffset>5548503</wp:posOffset>
              </wp:positionH>
              <wp:positionV relativeFrom="page">
                <wp:posOffset>9307252</wp:posOffset>
              </wp:positionV>
              <wp:extent cx="1101090" cy="32194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101090" cy="321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Jacek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Rafał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Foksiński</w:t>
                          </w:r>
                        </w:p>
                        <w:p>
                          <w:pPr>
                            <w:spacing w:before="39"/>
                            <w:ind w:left="115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t>kierownik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 jednostki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36.890015pt;margin-top:732.854553pt;width:86.7pt;height:25.35pt;mso-position-horizontal-relative:page;mso-position-vertical-relative:page;z-index:-15971840" type="#_x0000_t202" id="docshape3" filled="false" stroked="false">
              <v:textbox inset="0,0,0,0">
                <w:txbxContent>
                  <w:p>
                    <w:pPr>
                      <w:spacing w:before="17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Jacek</w:t>
                    </w:r>
                    <w:r>
                      <w:rPr>
                        <w:spacing w:val="-6"/>
                        <w:sz w:val="18"/>
                      </w:rPr>
                      <w:t> </w:t>
                    </w:r>
                    <w:r>
                      <w:rPr>
                        <w:spacing w:val="-4"/>
                        <w:sz w:val="18"/>
                      </w:rPr>
                      <w:t>Rafał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pacing w:val="-4"/>
                        <w:sz w:val="18"/>
                      </w:rPr>
                      <w:t>Foksiński</w:t>
                    </w:r>
                  </w:p>
                  <w:p>
                    <w:pPr>
                      <w:spacing w:before="39"/>
                      <w:ind w:left="115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kierownik</w:t>
                    </w:r>
                    <w:r>
                      <w:rPr>
                        <w:spacing w:val="-4"/>
                        <w:sz w:val="20"/>
                      </w:rPr>
                      <w:t> jednostki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5152">
              <wp:simplePos x="0" y="0"/>
              <wp:positionH relativeFrom="page">
                <wp:posOffset>2957728</wp:posOffset>
              </wp:positionH>
              <wp:positionV relativeFrom="page">
                <wp:posOffset>9750381</wp:posOffset>
              </wp:positionV>
              <wp:extent cx="1189355" cy="16383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118935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sz w:val="19"/>
                            </w:rPr>
                          </w:pPr>
                          <w:r>
                            <w:rPr>
                              <w:spacing w:val="-2"/>
                              <w:sz w:val="19"/>
                            </w:rPr>
                            <w:t>FC5AEE6B886BB814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32.891998pt;margin-top:767.746582pt;width:93.65pt;height:12.9pt;mso-position-horizontal-relative:page;mso-position-vertical-relative:page;z-index:-15971328" type="#_x0000_t202" id="docshape4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spacing w:val="-2"/>
                        <w:sz w:val="19"/>
                      </w:rPr>
                      <w:t>FC5AEE6B886BB814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5664">
              <wp:simplePos x="0" y="0"/>
              <wp:positionH relativeFrom="page">
                <wp:posOffset>520700</wp:posOffset>
              </wp:positionH>
              <wp:positionV relativeFrom="page">
                <wp:posOffset>9776568</wp:posOffset>
              </wp:positionV>
              <wp:extent cx="389255" cy="15367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7"/>
                            <w:ind w:left="20" w:right="0" w:firstLine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BeSTia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1pt;margin-top:769.808533pt;width:30.65pt;height:12.1pt;mso-position-horizontal-relative:page;mso-position-vertical-relative:page;z-index:-15970816" type="#_x0000_t202" id="docshape5" filled="false" stroked="false">
              <v:textbox inset="0,0,0,0">
                <w:txbxContent>
                  <w:p>
                    <w:pPr>
                      <w:spacing w:before="17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BeSTia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6176">
              <wp:simplePos x="0" y="0"/>
              <wp:positionH relativeFrom="page">
                <wp:posOffset>6759981</wp:posOffset>
              </wp:positionH>
              <wp:positionV relativeFrom="page">
                <wp:posOffset>9909484</wp:posOffset>
              </wp:positionV>
              <wp:extent cx="417195" cy="111125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41719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pacing w:val="-2"/>
                              <w:sz w:val="12"/>
                            </w:rPr>
                            <w:t>Strona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2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2.281982pt;margin-top:780.274353pt;width:32.85pt;height:8.75pt;mso-position-horizontal-relative:page;mso-position-vertical-relative:page;z-index:-15970304" type="#_x0000_t202" id="docshape6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pacing w:val="-2"/>
                        <w:sz w:val="12"/>
                      </w:rPr>
                      <w:t>Strona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fldChar w:fldCharType="begin"/>
                    </w:r>
                    <w:r>
                      <w:rPr>
                        <w:spacing w:val="-2"/>
                        <w:sz w:val="12"/>
                      </w:rPr>
                      <w:instrText> PAGE </w:instrText>
                    </w:r>
                    <w:r>
                      <w:rPr>
                        <w:spacing w:val="-2"/>
                        <w:sz w:val="12"/>
                      </w:rPr>
                      <w:fldChar w:fldCharType="separate"/>
                    </w:r>
                    <w:r>
                      <w:rPr>
                        <w:spacing w:val="-2"/>
                        <w:sz w:val="12"/>
                      </w:rPr>
                      <w:t>1</w:t>
                    </w:r>
                    <w:r>
                      <w:rPr>
                        <w:spacing w:val="-2"/>
                        <w:sz w:val="12"/>
                      </w:rPr>
                      <w:fldChar w:fldCharType="end"/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z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NUMPAGES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3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46688">
              <wp:simplePos x="0" y="0"/>
              <wp:positionH relativeFrom="page">
                <wp:posOffset>2064067</wp:posOffset>
              </wp:positionH>
              <wp:positionV relativeFrom="page">
                <wp:posOffset>10036490</wp:posOffset>
              </wp:positionV>
              <wp:extent cx="3438525" cy="139065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34385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Kopia z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dokumentu podpisanego elektronicznie wygenerowana dnia 2026.05.06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62.524994pt;margin-top:790.274841pt;width:270.75pt;height:10.95pt;mso-position-horizontal-relative:page;mso-position-vertical-relative:page;z-index:-15969792" type="#_x0000_t202" id="docshape7" filled="false" stroked="false">
              <v:textbox inset="0,0,0,0">
                <w:txbxContent>
                  <w:p>
                    <w:pPr>
                      <w:pStyle w:val="BodyText"/>
                      <w:spacing w:before="17"/>
                      <w:ind w:left="20"/>
                    </w:pPr>
                    <w:r>
                      <w:rPr>
                        <w:spacing w:val="-4"/>
                      </w:rPr>
                      <w:t>Kopia z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4"/>
                      </w:rPr>
                      <w:t>dokumentu podpisanego elektronicznie wygenerowana dnia 2026.05.06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6"/>
      <w:szCs w:val="16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spacing w:before="110"/>
      <w:jc w:val="right"/>
    </w:pPr>
    <w:rPr>
      <w:rFonts w:ascii="Microsoft Sans Serif" w:hAnsi="Microsoft Sans Serif" w:eastAsia="Microsoft Sans Serif" w:cs="Microsoft Sans Serif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2026-05-07T06:57:15Z</dcterms:created>
  <dcterms:modified xsi:type="dcterms:W3CDTF">2026-05-07T06:57:15Z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2026-05-07T00:00:00Z</vt:filetime>
  </property>
  <property fmtid="{D5CDD505-2E9C-101B-9397-08002B2CF9AE}" pid="4" name="LastSaved">
    <vt:filetime>2026-05-07T00:00:00Z</vt:filetime>
  </property>
  <property fmtid="{D5CDD505-2E9C-101B-9397-08002B2CF9AE}" pid="5" name="Producer">
    <vt:lpwstr>Report Sharp-Shooter</vt:lpwstr>
  </property>
</Properties>
</file>